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ED" w:rsidRPr="001F69A9" w:rsidRDefault="009D7458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Лекция </w:t>
      </w:r>
      <w:r w:rsidR="00E31FED">
        <w:rPr>
          <w:rFonts w:ascii="Times New Roman" w:hAnsi="Times New Roman"/>
          <w:b/>
          <w:bCs/>
          <w:color w:val="000000"/>
          <w:sz w:val="28"/>
          <w:szCs w:val="28"/>
        </w:rPr>
        <w:t xml:space="preserve">№1 «Предмет, цель, задачи дисциплины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ОПМП</w:t>
      </w:r>
      <w:r w:rsidR="00E31FE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E31FED" w:rsidRPr="001F69A9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9A9">
        <w:rPr>
          <w:rFonts w:ascii="Times New Roman" w:hAnsi="Times New Roman"/>
          <w:b/>
          <w:bCs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31FED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Основные понятия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ОПМП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Предпосылки возникновения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ОПМП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системе наук</w:t>
      </w:r>
    </w:p>
    <w:p w:rsidR="00E31FED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31FED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Основные понятия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ОПМП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Возникший в процессе э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волюции органического мира фено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мен человека стал предметом исследов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ания огромного множест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ва естественных (биология, генетика, антропология, химия и др.) и общественных (история, философия, социология, психология, экономика и др.) наук.</w:t>
      </w:r>
      <w:proofErr w:type="gram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Однако до сих пор человек не может дать окончательные ответы на многие вопросы, касающ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иеся не толь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ко своей сущности, но и бытия. В полной мере это относится к одной из основополагающих 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сторон его жизни и жизнедеятель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здоровью. Вместе с тем, сама идея здоровья в последние десятилетия приобрела особую актуальность в связи с тем, что качество здоровья испытывае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т неуклонную тенденцию к ухудше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нию. При этом все в большей степени становится понятным, что идти «от обратного», от болезни к обеспечению здоровья,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а на самом деле именно такой принцип, несмотря на декларируемую идею профилактики, исповедует медицина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 неправильно, и пагубно. Трудность, однако, заключается в том, что методологии здоровья пока не существует. В этом нет ничего удивительного, так как до самого недавнего времени не существовало, как это ни парадоксально, самой науки о здоровье!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Российский ученый И.И. </w:t>
      </w:r>
      <w:proofErr w:type="spellStart"/>
      <w:r w:rsidR="00A750AB">
        <w:rPr>
          <w:rFonts w:ascii="Times New Roman" w:eastAsia="Times New Roman" w:hAnsi="Times New Roman"/>
          <w:color w:val="000000"/>
          <w:sz w:val="28"/>
          <w:szCs w:val="28"/>
        </w:rPr>
        <w:t>Брехман</w:t>
      </w:r>
      <w:proofErr w:type="spellEnd"/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одним из первых в новей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шее время заострил проблему необходимости разработки основ новой науки и в 1980 г. ввел в обиход термин «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» (как производное от латинского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valeo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«здоровье», «быть здоро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вым»). С тех пор термин стал общепринятым, а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как наука и как учебная дисциплина получает все более широкое признание не только в России, но и далеко за ее пределами. Ее основополагающие позиции можно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отн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ести к следующим опреде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лениям: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есть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межнаучное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направление познаний о здоровье человека, о путях его обеспечения, формирования и сохранения в конкретных условиях жизнедеятельности. Как учебная дисциплина она представляет собой совокупно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сть знаний о здоровье и о здоро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вом образе жизни человека.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Центральной проблемой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является отношение к ин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дивидуальному здоровью и вос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питание культуры здоровья в про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цессе индивидуального развития личности.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Предметом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являются индивидуальное здоровье и резервы здоровья человека, а также здоровый образ жизни. В этом состоит одно из важнейших отличий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от профи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лактических медицинских дисциплин, рекомендации которых направлены на предупреждение болезней.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Объект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практ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ически здоровый, а также находя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щийся в состоянии предболезни человек во всем безграничном многообразии его психофизиологического,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социокультурного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 других аспектов существовани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я. Именно такой человек оказыва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ется вне сферы интересов здравоохранения до тех пор, пока он не перейдет в разряд заболевших людей. Имея же дело со здоровым или находящимся в группе риска человеком,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зует функциональные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резервы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человеческого организма для со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хранения здоровья преимущес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твенно через приобщение к здоро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вому образу жизни.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Методом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является исследование путей повышения резервов здоровья человека, которое включает в себя поиск средств, методов и технологи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й формирования мотивации на здо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ровье, приобщение к здоровом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у образу жизни и т.д. Здесь важ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ную роль играют качественна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я и количественная оценка здоро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вья и резервов здоровья человека, а также исследование путей их повышения. Если качественную оценку здоровья традиционно в своей практике использует медицина, то количественная оценка здоровья каждого конкретного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 является сугубо специ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фичной для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 успеш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но развивает и дополняет качест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венный анализ. Благодаря это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му специалист и сам данный чело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век приобретают возможность динамической оценки уровня своего здоровья и </w:t>
      </w: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проведения</w:t>
      </w:r>
      <w:proofErr w:type="gramEnd"/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соответствующих корректив свое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го образа жизни.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Основной </w:t>
      </w: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целью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служат максимальное использова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ние унаследованных механизмов и резервов жизнедеятельности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человека и поддержание на в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ысоком уровне адаптации организ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ма к условиям внутренней и внешней среды. В теоретическом плане цель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из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учение закономерностей поддержа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ния здоровья, моделирование и достижение здорового образа жизни. В практическом плане цель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можно видеть в разработке мер и определении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условий для сохранения и укреп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ления здоровья.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Основные </w:t>
      </w:r>
      <w:r w:rsidRPr="001F69A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задачи </w:t>
      </w:r>
      <w:r w:rsidR="009D745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: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Исследование и количественная оценка состояния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здоровья и резервов здоровья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человека.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Формирование установки на здоровый образ жизни.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Сохранение и укрепление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здоровья и резервов здоровья 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чело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века через приобщение его к здоровому образу жизни.</w:t>
      </w:r>
    </w:p>
    <w:p w:rsidR="00E31FED" w:rsidRPr="00886F1A" w:rsidRDefault="009D7458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принципиально о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тличается от других наук, изуча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ющих состояние здоровья человека. Это отличие заключается в том, что в сфере интересов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находится здоровье и здо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ровый человек, в то время как у медицины </w:t>
      </w:r>
      <w:r w:rsidR="00E31FE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болезнь и больной, а у гигиены </w:t>
      </w:r>
      <w:r w:rsidR="00E31FE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среда обитания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и условия жизнедеятельности че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>ловека. Отсюда исходят и сущ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ественные различия в основопола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>гающих посылках каждой из этих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наук в предмете, методе, объек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те, целях и задачах. 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Хотя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 имеет свою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сферу деятельности, следует от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метить, что между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валеологие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й</w:t>
      </w:r>
      <w:proofErr w:type="spellEnd"/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и медицинскими науками в отде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льных аспектах трудно провести четкую грань, разделяющую их, так что интересы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порой довольно тесно </w:t>
      </w:r>
      <w:proofErr w:type="spellStart"/>
      <w:r w:rsidR="00A750AB">
        <w:rPr>
          <w:rFonts w:ascii="Times New Roman" w:eastAsia="Times New Roman" w:hAnsi="Times New Roman"/>
          <w:color w:val="000000"/>
          <w:sz w:val="28"/>
          <w:szCs w:val="28"/>
        </w:rPr>
        <w:t>взаимопере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плетаются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с интересами, напр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имер, гигиены, </w:t>
      </w:r>
      <w:proofErr w:type="spellStart"/>
      <w:r w:rsidR="00A750AB">
        <w:rPr>
          <w:rFonts w:ascii="Times New Roman" w:eastAsia="Times New Roman" w:hAnsi="Times New Roman"/>
          <w:color w:val="000000"/>
          <w:sz w:val="28"/>
          <w:szCs w:val="28"/>
        </w:rPr>
        <w:t>санологии</w:t>
      </w:r>
      <w:proofErr w:type="spellEnd"/>
      <w:r w:rsidR="00A750AB">
        <w:rPr>
          <w:rFonts w:ascii="Times New Roman" w:eastAsia="Times New Roman" w:hAnsi="Times New Roman"/>
          <w:color w:val="000000"/>
          <w:sz w:val="28"/>
          <w:szCs w:val="28"/>
        </w:rPr>
        <w:t>, профи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лактики заболеваний.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Предпосылки возникновения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ОПМП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Отношение человека к своему здоровью обычно определялось способностью к сохранению жизни, к выполнению своего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 xml:space="preserve"> био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логического и социального предназначения. Разумеется, такое отношение соответствовало ур</w:t>
      </w:r>
      <w:r w:rsidR="00A750AB">
        <w:rPr>
          <w:rFonts w:ascii="Times New Roman" w:eastAsia="Times New Roman" w:hAnsi="Times New Roman"/>
          <w:color w:val="000000"/>
          <w:sz w:val="28"/>
          <w:szCs w:val="28"/>
        </w:rPr>
        <w:t>овню знаний об особенностях ана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томии и физиологии человека, о факторах, вызывающих нарушения нормального функционирования организма, и т.д. В дородовом периоде, когда человек был беззащитен перед силами природы, свое физичес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кое состояние он связывал с мис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тическими представлениями, которые в первобытнообщинном строе уже обожествлялись в амул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етах, а сами меры по охране здо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ровья существовали в виде религиозных обрядов. Однако человек наблюдал за своей жизнью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и делал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выводы, отмечал причин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но-следственные связи между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здоровьем, образом жизни, факто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рами риска, целебными и </w:t>
      </w:r>
      <w:proofErr w:type="spellStart"/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оздоравливающими</w:t>
      </w:r>
      <w:proofErr w:type="spellEnd"/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свойствами раз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личных средств и т.д. Уже тогда была отмечена зависимость состояния человека от той физ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ической работы, которую ему при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ходилось выполнять для сохранения жизни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своей, семьи, об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>щины, к которой он принадлеж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ал. В это время лечебная медици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на вряд ли имела большое значение, так как без достаточных знаний о причинах и механи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змах нарушений и заболеваний че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ловек больше полагался на возможности самого организма, чем на собственное вмешательство в течение заболевания.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 рабовладельческом общес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тве началась систематизация зна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ний, касающихся здоровья человека. </w:t>
      </w: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Усилия предпринимались для создания оздоровительных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систем, примером чему, в частно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сти, являются дошедшие до нас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руководства по здоровью: китай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ское «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Конг-фу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» (около 2600 лет до н.э.), индийская «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Аюрведа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» (около 1800 лет до н.э.), «О здоровом образе жизни» Гиппократа (около 400 лет до н.э.), системы оздоровления, существовавшие в Спарте, и другие.</w:t>
      </w:r>
      <w:proofErr w:type="gram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Эти системы имеют основной идеей не лечение болезней, но формирование, сохранение и укрепление здоровья, а при его нарушении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резервных возможностей организма для восстановления здоровья.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Отношение к здоровью пр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инципиально стало меняться в ра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бовладельческих сообществах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по мере имущественного и социа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льного расслоения людей. Раб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овладельцы, предаваясь лени, из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лишествам и комфорту, все меньше уделяли внимания своему здоровью и все больше уповали на врачей. Так медицина теряла свое оздоровительное и профи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лактическое значение и все боль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ше специализировалась на лечении болезней. Способствовала этому и своеобразная изоляция дальневосточных государств (в частности, Китая и Индии),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сохранивших на протяжении тыся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челетий богатейший опыт оздоровительных систем. С другой стороны, и на протяжении по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следующих веков появлялись отде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льные ученые, обращавшие внимание на проблемы здоровья. Так, Абу Али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ибн-Сина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(980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1037 гг.) в свое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м «Каноне врачеб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ной науки» указывал как на на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иболее эффективный путь к долго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летию сохранение здоровья, а не лечение болезней.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 последующие периоды развития цивилизации медицина уделяла все меньше внимания здоровью человека, концентрируя его преимущественно на лечен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ии болезней. Правда, такие выда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ющиеся умы, как Френсис Бекон, М.В. Ломоносов, М.Я.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Мудров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 другие, в своих работах неод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нократно подчеркивали, что прио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ритет в отношении к здоровью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должен быть отдан именно здоро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вью и профилактике болезней, однако по этому пути развитие науки не пошло.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 новейшее время в истори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 нашей страны, по-видимому, за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служивает упоминания ори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ентация на профилактику инфекци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онных и паразитарных заболеваний, связанная с деятельностью наркома здравоохранения СССР Н.А. Семаш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ко. Организован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ные под его руководством противоэпидемические мероприятия способствовали резкому возрастанию средней продолжительно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>сти жизни граждан страны за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счет устранения массовых инфек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ционных заболеваний, дававш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их высокую смертность: чумы, хо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леры, оспы, тифа и других.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 последние десятилетия ситуация, однако, изменилась: рост благосостояния людей, р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азработка высокоэффективных про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мышленных технологий, нар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ушенная экология и другие объек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тивные факторы привели к тому, что образ жизни современного человека все в большей степ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ени стал провоцировать гиподина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мию, переедание, психическое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перенапряжение и т.д. Это выдви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нуло на одно их первых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ме</w:t>
      </w: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в пр</w:t>
      </w:r>
      <w:proofErr w:type="gramEnd"/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ичинах смертности заболева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ния, связанные именно с образом жизни человека.</w:t>
      </w:r>
    </w:p>
    <w:p w:rsidR="00E31FED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Именно отсутствие личных мотивов в сохранении здоровья привело к тому, что в настоящее время во всем мире все большую тревогу специалистов вызывает тенденция к его ухудшению. Без сомнения, Россия является одной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из тех стран, где ухудшение со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стояния здоровья населения приобрело катастрофи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ческий харак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тер</w:t>
      </w:r>
      <w:r w:rsidR="009D7458" w:rsidRPr="009D745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Особенно тревожное положение складывается со здоровьем детей. Тревожная статистика кат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астрофического состояния здо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ровья новорожденных во мно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гом обусловлена неподготовленно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стью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физической, псих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ологической, моральной, социаль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их родителей.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Прослеживающиеся в дошкольном возрасте функциональные нарушения здоровья во многом связаны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не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здоровым образом жизни родител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ей. Это неблагоприятно сказы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вается на адаптации детей к школьным нагрузкам и является причиной дальнейшего ухудше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ния здоровья и плохой успеваемо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сти. За период обучения в шко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ле число здоровых детей сокраща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ется в 4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5 раз, особенно в 5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6 классах, когда пов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ышенная учеб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ная нагрузка совпадает с критическими изменениями в организме детей, связанными с половым созреванием. Все более тревожная информация поступает из инновационных школ (гимназии, лицеи, специали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зированные школы и др.) с услож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ненными учебными планами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 программами, где общая заболе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ваемость в 2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2,5 раза выше, чем в обычных школах.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Динамика общей заболеваемости школьников всех возрастов характеризуется неуклонным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ростом хронических форм заболе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(систем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кр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овообращения, крови и кроветвор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ных органов, костно-мышечной, эндокринной и мочеполовой систем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 структуре заболеваемости школьников подавляющая часть патологии приходится на долю болезней органов дыхания.</w:t>
      </w:r>
    </w:p>
    <w:p w:rsidR="00E31FED" w:rsidRPr="00886F1A" w:rsidRDefault="00E31FED" w:rsidP="00E31F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Несмотря на прослеживающуюся в мире на протяжении последних 30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40 лет акселерацию, в настоящее время у нас в стране число школьников, соответству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>ющих по физиологическим н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ормам своему биологическому воз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расту, снизилось до 40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50%, а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число детей с нормальным физическим развитием снизилось до 13%. В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итоге только 6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8%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выпускников полной общеобра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зовательной школы могут считать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ся здоровыми.</w:t>
      </w:r>
      <w:proofErr w:type="gramEnd"/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В общих тенденциях роста заболеваемости особое место принадлежит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подростковому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возрасту. В биологическом отно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шении он является одним из критических, характеризующихся мощными эндокринным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 перестройками, делающими орга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низм подростка особенно чувствительным к воздействию вредоносных факторов, в частности,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к вредным для здоровья привычкам. К 11 классу курят около половин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ы юношей и четвертая часть деву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шек. До 37% подростков в возрасте 12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18 лет употребляют анаболики. 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Отсутствие знаний по кул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ьтуре здоровья и/или пренебреже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ние здоровьем ведут к тому, что 40% школьников не знают, что такое здоровый образ жизни,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85% не занимаются физической ку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льтурой и спортом, около 50% (преимущественно подростков и старшеклассников) уже пробовали наркотики, на 45% возросл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а заболеваемость гонореей у юно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шей и девушек 14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16 лет. В конечном итоге темпы возрастания смертности в подростковом во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зрасте сравнимы с этим показате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лем для возрастной группы 65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70 лет.</w:t>
      </w:r>
    </w:p>
    <w:p w:rsidR="00E31FED" w:rsidRPr="00886F1A" w:rsidRDefault="00E31FED" w:rsidP="00E31F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Естественным следствием отмеченных изменений являются статистические данные о смертности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продолжительности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жизни граждан России. За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кономерным 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итогом роста смертности в нашей стране является снижение прогнозируемой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продолжительности жизни населе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ния.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Вме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сте с тем неуклонно растет количество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людей пенсионного возра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ста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в настоящее время оно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приближается к 25% всего населе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ния России.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В череде политических и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социально-экономических преобра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зований последнего десятилетия проблемы здоровья оказались на задворках интересов государства. Ничтожная часть валового национального продукта выделяется у нас в стране на нужды здравоохранения. Перевод медицины на страховые механизмы оказался неподготовленным, в силу чего население стало меньше доверять и как следствие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меньше обращаться к фактически оставшейся для них все той же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«бесплатной» медицине. Результа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том же является то, что в значительном числе случаев своевре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>менно не диагностированное заболевание не получает должного лечения и переходит в хроническую форму.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Все в большей степени сни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жается функция контроля государ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ства за условиями труда и 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остоянием экологии: 17% работаю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щих трудятся в условиях, не 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соответствующих санитарно-гигие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ническим нормативам по содержанию вредных веществ, уровню шума, вибрации, по микроклимату и т.д. В потерях трудового по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тенциала страны, связанных со смертью или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инвалидизацией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, на долю травм и несчастных случаев приходится 38%.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Что касается экологии, то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в подавляющем большинстве горо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дов России регулярно превышаются ПДК вредных веществ, 2/3 территории страны загрязнены канцерогенами-диоксидами, 15 областей находятся в зоне вл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ияния последствий аварии на Чер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нобыльской АЭС. Грязная воздушная среда вредит 40% граждан </w:t>
      </w:r>
      <w:proofErr w:type="gramStart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-Р</w:t>
      </w:r>
      <w:proofErr w:type="gramEnd"/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оссии, а более половины населения пользуется некачественной питьевой водой. Если же учес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ть влияние различных вредных ве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ществ в почве (пестициды, инсектициды, отходы производства и др.), электромагнитные загрязнения и т.д., то становятся понятными последствия экологической катастрофы для здоровья людей.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Как справедливо указывал Сократ, «здоровье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не все, но все без здоровья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ничто». Вместе с тем становится все более очевидным, что усилиями только медиков, ориентированными лишь на лече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ние, не удастся справиться с об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валом патологии, обрушившимся на нынешнее поколение,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 xml:space="preserve"> не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обходимы другие, принципиа</w:t>
      </w:r>
      <w:r w:rsidR="009D7458">
        <w:rPr>
          <w:rFonts w:ascii="Times New Roman" w:eastAsia="Times New Roman" w:hAnsi="Times New Roman"/>
          <w:color w:val="000000"/>
          <w:sz w:val="28"/>
          <w:szCs w:val="28"/>
        </w:rPr>
        <w:t>льно новые подходы (при сохране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>нии всего лучшего, что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коплено в</w:t>
      </w:r>
      <w:r w:rsidRPr="00886F1A">
        <w:rPr>
          <w:rFonts w:ascii="Times New Roman" w:eastAsia="Times New Roman" w:hAnsi="Times New Roman"/>
          <w:color w:val="000000"/>
          <w:sz w:val="28"/>
          <w:szCs w:val="28"/>
        </w:rPr>
        <w:t xml:space="preserve"> стране в области предупреждения и лечения заб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олеваний). Это новое должно про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истекать из необходимости приобщить самого человека к заботе о своем здоровье, сделать его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заинтересованным и активно борю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щимся за него.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r w:rsidR="009D74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системе наук</w:t>
      </w:r>
    </w:p>
    <w:p w:rsidR="00E31FED" w:rsidRPr="00886F1A" w:rsidRDefault="009D7458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3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комплекс наук, или междисциплинарное направление, в основе которого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лежит представление о генетиче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ских, психофизиологических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езервах систем организма и орга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низма в целом, обеспечиваю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 устойчивость физиологическо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го, биологического, психологического и </w:t>
      </w:r>
      <w:proofErr w:type="spellStart"/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развития и сохранение здоровья человека в условиях влияния на него меняющихся условий внешней и внутренней среды.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информации в мире удваивается каждые </w:t>
      </w:r>
      <w:r w:rsidR="009D7458" w:rsidRP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лет, то есть за указанное время появля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 по объему столько новой ин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формации, сколько накопила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вся предыдущая история человече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ства. А это означает, что она ра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сширяет и углубляет познания че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ловека, раздвигает границы самого познания. Естественно, что часть новой информации оказывается на стыке наук, часть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ходит за очерченные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предмет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и методом данной науки грани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цы, а порой сама жизнь ставит проблемы, которые не вписыва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в сферу интересов имеющихся отраслей знания. Вот почему естественным, диалектичным следует считать появление новых наук, количество которых особенно заметно стало нарастать в последней трети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XX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столетия.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активно дифферен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цирование коснулась наук о чело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веке и в особенности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имеющих отношение к его сути и бытию. Однако в этих науках человек ка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объект познания рассматривает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под различными углами зрения, а потому предметно разорван на много частей (за исключен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ием, возможно, философии). К со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жалению, части эти обычно почти не стыкуются, так как предста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вители каждой науки видят в человеке только свой предмет.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этих позиций закономерным следует считать появление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Возможно, ни одна д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ругая наука не впитала и не впи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тывает так много данных о многогранном феномене человека из других наук, как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Ее возник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новение стало возмож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ным лишь тогда, когда уровень знаний о человеке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биоло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гии, генетике, физиологии, п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сихологии и многих других сторо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нах его жизнедеятельности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достиг достаточно высокого уровня для создания интегральных знаний по диагностике, п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гнозу и управлению состоянием организма и его взаимодействию с окружающей средой.</w:t>
      </w:r>
    </w:p>
    <w:p w:rsidR="00E31FED" w:rsidRPr="00886F1A" w:rsidRDefault="009D7458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 при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сущи все атрибуты науки: она имеет свой предмет, метод, объект, цели, задачи и т.д. Тем не </w:t>
      </w:r>
      <w:proofErr w:type="gramStart"/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следует определить общие осно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 взаимоотношений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самостоятельной науки (или научного направления) с другими науками, исходя прежде всего из того, что предметом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="00E3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здоровье</w:t>
      </w:r>
      <w:r w:rsidR="00E31FED"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Биология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(общая биология, г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енетика, цитология и др.) иссле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дует закономерности жизнед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еятельности организмов в филоге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незе,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формирует эволюционный взгляд на природу здоровья, создает целостную картину биологического мира.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Экология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нау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чную основу рационального приро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допользования, исследует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 взаимоотношений «обще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среда» и разрабатывает оптимальные модели их построения,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формирует знания об аспектах зависимости здоровья от окружающей среды.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Медицина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(анатомия, физиология, гигиена,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санология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разрабатывает нормативы обеспечения здоровья, обосн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овывает си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стему знаний и практической деятельности по у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креплению и сохра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нению здоровья,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предупреждению и лечению заболеваний. Структурой медицины считают следующие компоненты: науку о болезнях (патологию), науку о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здоровой среде обитания (гигие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ну), науку о механизмах выздоровления (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саногенез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науку об общественном здоровье (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санологию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Физическое воспитание и фи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зическая культура определяют за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кономерности поддержания и со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вершенствования физического раз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вития и физической подготовленности Человека как неотъемлемых характеристик здоровья.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Психология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изучает закономерности психического развития человека, состояние психики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различных условиях жизнедеяте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льности,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психологические аспекты обеспечения здоровья.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Педагогика разрабатывает ц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ели, задачи, содержание и техно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логии </w:t>
      </w:r>
      <w:proofErr w:type="spellStart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образования и воспитания, </w:t>
      </w:r>
      <w:proofErr w:type="gramStart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направленных</w:t>
      </w:r>
      <w:proofErr w:type="gramEnd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на формирование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жизненно, устойчивой мотивации на здоровье и на приобщение человека к здоровому образу жизни.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Социология выявляет социал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ьные аспекты поддержания, укреп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ления и сохранения здоровья и факторов риска здоровья.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Политология определяет ро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ль, стратегию и тактику государ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ства в обеспечении и формировании здоровья своих,</w:t>
      </w:r>
      <w:r w:rsidR="009D7458" w:rsidRP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граждан.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Экономика обосновывает экономические аспекты обеспечения здоровья и, с другой стороны, экономической ценности здоровья в обеспечении благосостояния народа и безопасности государства.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Философия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определяет закономерности развития природы и общества, субъектом же и объ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ектом той и другого является че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ловек: воздействуя на природу и общество, он изменяет их, но, в свою очередь, испытывает на себе, в том числе и на своем здоровье, их влияние.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рмирование философского, диалек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тического мировоззрения человека является весьма существенным фактором в правильной оценке 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роли здоровья в человеческом бы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тии.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Культурология</w:t>
      </w:r>
      <w:proofErr w:type="spellEnd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определяет цели и пути культурологической подготовки человека, 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существе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нной частью которой является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леологическая</w:t>
      </w:r>
      <w:proofErr w:type="spellEnd"/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культура.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История прослеживает исторические корни, преемственность путей, средств и методов поддержания здоровья в мире, регионе, в этносе.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География устанавливает климатогеографическую и соц</w:t>
      </w:r>
      <w:r w:rsidR="009D74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иаль</w:t>
      </w:r>
      <w:r w:rsidRPr="00886F1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но-экономическую специфику региона и взаимоотношения человека со средой обитания в аспекте адаптации человека и обеспечения здорового образа жизни.</w:t>
      </w:r>
    </w:p>
    <w:p w:rsidR="00E31FED" w:rsidRPr="00886F1A" w:rsidRDefault="00E31FED" w:rsidP="00E31F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заимосвязи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отражают полной картины, так как в количественном отношении таких связей неизмеримо больше и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 является лишь од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из ветвей той области чел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овеческого знания, которая назы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вается наукой, предметом котор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в свою очередь, является че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ловек.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Связь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другими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науками имеет двухсторонний ха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рактер. Используя данные смежных наук, </w:t>
      </w:r>
      <w:r w:rsidR="009D7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ОПМП</w:t>
      </w:r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 может дать весомые результаты для развития и конкретизации проблем </w:t>
      </w:r>
      <w:proofErr w:type="spellStart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человекознания</w:t>
      </w:r>
      <w:proofErr w:type="spellEnd"/>
      <w:r w:rsidRPr="00886F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B4A59" w:rsidRDefault="007B4A59"/>
    <w:sectPr w:rsidR="007B4A59" w:rsidSect="00886F1A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FED"/>
    <w:rsid w:val="000A641F"/>
    <w:rsid w:val="007B4A59"/>
    <w:rsid w:val="00835087"/>
    <w:rsid w:val="009D7458"/>
    <w:rsid w:val="00A750AB"/>
    <w:rsid w:val="00D260D1"/>
    <w:rsid w:val="00E3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gypsyrom</cp:lastModifiedBy>
  <cp:revision>1</cp:revision>
  <dcterms:created xsi:type="dcterms:W3CDTF">2021-01-26T06:19:00Z</dcterms:created>
  <dcterms:modified xsi:type="dcterms:W3CDTF">2021-01-26T07:19:00Z</dcterms:modified>
</cp:coreProperties>
</file>